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F6" w:rsidRPr="00A84DB9" w:rsidRDefault="00A024F6" w:rsidP="00A024F6">
      <w:pPr>
        <w:jc w:val="right"/>
        <w:rPr>
          <w:rFonts w:cs="Times New Roman"/>
          <w:sz w:val="20"/>
          <w:szCs w:val="20"/>
        </w:rPr>
      </w:pPr>
      <w:r w:rsidRPr="00A84DB9">
        <w:rPr>
          <w:rFonts w:cs="Times New Roman"/>
          <w:sz w:val="20"/>
          <w:szCs w:val="20"/>
        </w:rPr>
        <w:t xml:space="preserve">Załącznik </w:t>
      </w:r>
      <w:r w:rsidR="00F836A1">
        <w:rPr>
          <w:rFonts w:cs="Times New Roman"/>
          <w:sz w:val="20"/>
          <w:szCs w:val="20"/>
        </w:rPr>
        <w:t xml:space="preserve">10c </w:t>
      </w:r>
      <w:r w:rsidRPr="00A84DB9">
        <w:rPr>
          <w:rFonts w:cs="Times New Roman"/>
          <w:sz w:val="20"/>
          <w:szCs w:val="20"/>
        </w:rPr>
        <w:t xml:space="preserve">do protokołu </w:t>
      </w:r>
    </w:p>
    <w:p w:rsidR="00A024F6" w:rsidRPr="00A84DB9" w:rsidRDefault="00A024F6" w:rsidP="00A024F6">
      <w:pPr>
        <w:jc w:val="right"/>
        <w:rPr>
          <w:rFonts w:cs="Times New Roman"/>
          <w:sz w:val="20"/>
          <w:szCs w:val="20"/>
        </w:rPr>
      </w:pPr>
      <w:r w:rsidRPr="00A84DB9">
        <w:rPr>
          <w:rFonts w:cs="Times New Roman"/>
          <w:sz w:val="20"/>
          <w:szCs w:val="20"/>
        </w:rPr>
        <w:t xml:space="preserve">Rady </w:t>
      </w:r>
      <w:r>
        <w:rPr>
          <w:rFonts w:cs="Times New Roman"/>
          <w:sz w:val="20"/>
          <w:szCs w:val="20"/>
        </w:rPr>
        <w:t xml:space="preserve">Programowej kierunku studiów </w:t>
      </w:r>
      <w:r w:rsidRPr="00E2581C">
        <w:rPr>
          <w:rFonts w:cs="Times New Roman"/>
          <w:i/>
          <w:sz w:val="20"/>
          <w:szCs w:val="20"/>
        </w:rPr>
        <w:t>H</w:t>
      </w:r>
      <w:r>
        <w:rPr>
          <w:rFonts w:cs="Times New Roman"/>
          <w:i/>
          <w:sz w:val="20"/>
          <w:szCs w:val="20"/>
        </w:rPr>
        <w:t xml:space="preserve">istoria </w:t>
      </w:r>
      <w:r>
        <w:rPr>
          <w:rFonts w:cs="Times New Roman"/>
          <w:sz w:val="20"/>
          <w:szCs w:val="20"/>
        </w:rPr>
        <w:t xml:space="preserve">z </w:t>
      </w:r>
      <w:r w:rsidRPr="00A84DB9">
        <w:rPr>
          <w:rFonts w:cs="Times New Roman"/>
          <w:sz w:val="20"/>
          <w:szCs w:val="20"/>
        </w:rPr>
        <w:t xml:space="preserve">dnia </w:t>
      </w:r>
      <w:r>
        <w:rPr>
          <w:rFonts w:cs="Times New Roman"/>
          <w:sz w:val="20"/>
          <w:szCs w:val="20"/>
        </w:rPr>
        <w:t>4</w:t>
      </w:r>
      <w:r w:rsidRPr="00A84DB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lutego</w:t>
      </w:r>
      <w:r w:rsidRPr="00A84DB9">
        <w:rPr>
          <w:rFonts w:cs="Times New Roman"/>
          <w:sz w:val="20"/>
          <w:szCs w:val="20"/>
        </w:rPr>
        <w:t xml:space="preserve"> 202</w:t>
      </w:r>
      <w:r>
        <w:rPr>
          <w:rFonts w:cs="Times New Roman"/>
          <w:sz w:val="20"/>
          <w:szCs w:val="20"/>
        </w:rPr>
        <w:t>0</w:t>
      </w:r>
      <w:r w:rsidRPr="00A84DB9">
        <w:rPr>
          <w:rFonts w:cs="Times New Roman"/>
          <w:sz w:val="20"/>
          <w:szCs w:val="20"/>
        </w:rPr>
        <w:t xml:space="preserve"> r.</w:t>
      </w:r>
    </w:p>
    <w:p w:rsidR="00A024F6" w:rsidRDefault="00A024F6" w:rsidP="00A024F6">
      <w:pPr>
        <w:rPr>
          <w:rFonts w:cs="Times New Roman"/>
          <w:szCs w:val="24"/>
        </w:rPr>
      </w:pPr>
    </w:p>
    <w:p w:rsidR="00A024F6" w:rsidRDefault="00A024F6" w:rsidP="00A024F6">
      <w:pPr>
        <w:rPr>
          <w:rFonts w:cs="Times New Roman"/>
          <w:szCs w:val="24"/>
        </w:rPr>
      </w:pPr>
    </w:p>
    <w:p w:rsidR="00A024F6" w:rsidRDefault="00A024F6" w:rsidP="00A024F6">
      <w:pPr>
        <w:rPr>
          <w:rFonts w:cs="Times New Roman"/>
          <w:szCs w:val="24"/>
        </w:rPr>
      </w:pPr>
    </w:p>
    <w:p w:rsidR="00A024F6" w:rsidRPr="007C655D" w:rsidRDefault="00A024F6" w:rsidP="00A024F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</w:t>
      </w:r>
      <w:r w:rsidRPr="007C655D">
        <w:rPr>
          <w:rFonts w:cs="Times New Roman"/>
          <w:b/>
          <w:sz w:val="28"/>
          <w:szCs w:val="28"/>
        </w:rPr>
        <w:t>A</w:t>
      </w:r>
      <w:r>
        <w:rPr>
          <w:rFonts w:cs="Times New Roman"/>
          <w:b/>
          <w:sz w:val="28"/>
          <w:szCs w:val="28"/>
        </w:rPr>
        <w:t>S</w:t>
      </w:r>
      <w:r w:rsidRPr="007C655D">
        <w:rPr>
          <w:rFonts w:cs="Times New Roman"/>
          <w:b/>
          <w:sz w:val="28"/>
          <w:szCs w:val="28"/>
        </w:rPr>
        <w:t xml:space="preserve">ADY OPRACOWYWANIA WYNIKÓW </w:t>
      </w:r>
    </w:p>
    <w:p w:rsidR="00A024F6" w:rsidRDefault="00A024F6" w:rsidP="00A024F6">
      <w:pPr>
        <w:jc w:val="center"/>
        <w:rPr>
          <w:rFonts w:cs="Times New Roman"/>
          <w:b/>
          <w:i/>
          <w:sz w:val="28"/>
          <w:szCs w:val="28"/>
        </w:rPr>
      </w:pPr>
      <w:r w:rsidRPr="007C655D">
        <w:rPr>
          <w:rFonts w:cs="Times New Roman"/>
          <w:b/>
          <w:sz w:val="28"/>
          <w:szCs w:val="28"/>
        </w:rPr>
        <w:t xml:space="preserve">HOSPITACJI ZAJĘĆ NA KIERUNKU STUDIÓW </w:t>
      </w:r>
      <w:r w:rsidRPr="007C655D">
        <w:rPr>
          <w:rFonts w:cs="Times New Roman"/>
          <w:b/>
          <w:i/>
          <w:sz w:val="28"/>
          <w:szCs w:val="28"/>
        </w:rPr>
        <w:t>H</w:t>
      </w:r>
      <w:r>
        <w:rPr>
          <w:rFonts w:cs="Times New Roman"/>
          <w:b/>
          <w:i/>
          <w:sz w:val="28"/>
          <w:szCs w:val="28"/>
        </w:rPr>
        <w:t xml:space="preserve">ISTORIA </w:t>
      </w:r>
    </w:p>
    <w:p w:rsidR="00A024F6" w:rsidRPr="007C655D" w:rsidRDefault="00A024F6" w:rsidP="00A024F6">
      <w:pPr>
        <w:jc w:val="center"/>
        <w:rPr>
          <w:rFonts w:cs="Times New Roman"/>
          <w:b/>
          <w:i/>
          <w:sz w:val="28"/>
          <w:szCs w:val="28"/>
        </w:rPr>
      </w:pPr>
      <w:r w:rsidRPr="007C655D">
        <w:rPr>
          <w:rFonts w:cs="Times New Roman"/>
          <w:b/>
          <w:sz w:val="28"/>
          <w:szCs w:val="28"/>
        </w:rPr>
        <w:t xml:space="preserve">NA </w:t>
      </w:r>
      <w:r w:rsidRPr="00A024F6">
        <w:rPr>
          <w:rFonts w:cs="Times New Roman"/>
          <w:b/>
          <w:sz w:val="28"/>
          <w:szCs w:val="28"/>
        </w:rPr>
        <w:t>WYDZIALE HISTORII UAM</w:t>
      </w:r>
    </w:p>
    <w:p w:rsidR="00A024F6" w:rsidRDefault="00A024F6" w:rsidP="00A024F6">
      <w:pPr>
        <w:jc w:val="both"/>
        <w:rPr>
          <w:rFonts w:cs="Times New Roman"/>
          <w:b/>
          <w:szCs w:val="24"/>
        </w:rPr>
      </w:pPr>
    </w:p>
    <w:p w:rsidR="00A024F6" w:rsidRDefault="00A024F6" w:rsidP="00A024F6">
      <w:pPr>
        <w:jc w:val="both"/>
        <w:rPr>
          <w:rFonts w:cs="Times New Roman"/>
          <w:b/>
          <w:szCs w:val="24"/>
        </w:rPr>
      </w:pPr>
    </w:p>
    <w:p w:rsidR="00A024F6" w:rsidRDefault="00A024F6" w:rsidP="00A024F6">
      <w:pPr>
        <w:jc w:val="both"/>
        <w:rPr>
          <w:rFonts w:cs="Times New Roman"/>
          <w:b/>
          <w:szCs w:val="24"/>
        </w:rPr>
      </w:pPr>
    </w:p>
    <w:p w:rsidR="00A024F6" w:rsidRDefault="00A024F6" w:rsidP="00A024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hospitacji są poufne. </w:t>
      </w:r>
    </w:p>
    <w:p w:rsidR="00A024F6" w:rsidRDefault="00A024F6" w:rsidP="00A024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4F6" w:rsidRPr="00FC6246" w:rsidRDefault="00A024F6" w:rsidP="00A024F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C6246">
        <w:rPr>
          <w:rFonts w:ascii="Times New Roman" w:hAnsi="Times New Roman" w:cs="Times New Roman"/>
          <w:sz w:val="24"/>
          <w:szCs w:val="24"/>
        </w:rPr>
        <w:t xml:space="preserve">Dostęp do </w:t>
      </w:r>
      <w:r>
        <w:rPr>
          <w:rFonts w:ascii="Times New Roman" w:hAnsi="Times New Roman" w:cs="Times New Roman"/>
          <w:sz w:val="24"/>
          <w:szCs w:val="24"/>
        </w:rPr>
        <w:t xml:space="preserve">wyników hospitacji </w:t>
      </w:r>
      <w:r w:rsidRPr="00FC6246">
        <w:rPr>
          <w:rFonts w:ascii="Times New Roman" w:hAnsi="Times New Roman" w:cs="Times New Roman"/>
          <w:sz w:val="24"/>
          <w:szCs w:val="24"/>
        </w:rPr>
        <w:t xml:space="preserve">mają </w:t>
      </w: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Pr="00FC6246">
        <w:rPr>
          <w:rFonts w:ascii="Times New Roman" w:hAnsi="Times New Roman" w:cs="Times New Roman"/>
          <w:sz w:val="24"/>
          <w:szCs w:val="24"/>
        </w:rPr>
        <w:t xml:space="preserve">hospitowane (doktoranci, nauczyciele akademiccy oraz osoby zatrudnione z zewnątrz), </w:t>
      </w:r>
      <w:r>
        <w:rPr>
          <w:rFonts w:ascii="Times New Roman" w:hAnsi="Times New Roman" w:cs="Times New Roman"/>
          <w:sz w:val="24"/>
          <w:szCs w:val="24"/>
        </w:rPr>
        <w:t>kierownicy katedr, zakładów i pracowni oraz Rada Programowa kierun</w:t>
      </w:r>
      <w:r w:rsidRPr="00490BDD">
        <w:rPr>
          <w:rFonts w:ascii="Times New Roman" w:hAnsi="Times New Roman" w:cs="Times New Roman"/>
          <w:sz w:val="24"/>
          <w:szCs w:val="24"/>
        </w:rPr>
        <w:t xml:space="preserve">ku studiów </w:t>
      </w:r>
      <w:r w:rsidRPr="00490BD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istoria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4F6" w:rsidRPr="00FC6246" w:rsidRDefault="00A024F6" w:rsidP="00A024F6">
      <w:pPr>
        <w:pStyle w:val="Akapitzlist"/>
        <w:spacing w:after="0" w:line="240" w:lineRule="auto"/>
        <w:jc w:val="both"/>
      </w:pPr>
    </w:p>
    <w:p w:rsidR="00A024F6" w:rsidRPr="007E5F72" w:rsidRDefault="00A024F6" w:rsidP="00A024F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Wyniki hospitacji zajęć przekazywane są osobom hospitowanym przez kierowników katedr, zakładów i pracowni lub Przewodniczącego Rady Programowej kierunku studiów </w:t>
      </w:r>
      <w:r w:rsidRPr="00490BD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istoria</w:t>
      </w:r>
      <w:r>
        <w:rPr>
          <w:rFonts w:ascii="Times New Roman" w:hAnsi="Times New Roman" w:cs="Times New Roman"/>
          <w:sz w:val="24"/>
          <w:szCs w:val="24"/>
        </w:rPr>
        <w:t xml:space="preserve"> Wydziału Historii UAM podczas rozmowy podsumowującej hospitację.</w:t>
      </w:r>
    </w:p>
    <w:p w:rsidR="00A024F6" w:rsidRPr="007E5F72" w:rsidRDefault="00A024F6" w:rsidP="00A024F6">
      <w:pPr>
        <w:pStyle w:val="Akapitzlist"/>
        <w:spacing w:after="0" w:line="240" w:lineRule="auto"/>
        <w:jc w:val="both"/>
      </w:pPr>
    </w:p>
    <w:p w:rsidR="00A024F6" w:rsidRPr="007C655D" w:rsidRDefault="00A024F6" w:rsidP="00A024F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Odwołania od wyników hospitacji przeprowadzanych przez kierownika katedry, zakładu i pracowni są rozpatrywane przez Radę Programową kierunku studiów </w:t>
      </w:r>
      <w:r w:rsidRPr="00490BD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istoria</w:t>
      </w:r>
      <w:r>
        <w:rPr>
          <w:rFonts w:ascii="Times New Roman" w:hAnsi="Times New Roman" w:cs="Times New Roman"/>
          <w:sz w:val="24"/>
          <w:szCs w:val="24"/>
        </w:rPr>
        <w:t>, a od hospitacji przeprowadzanych przez Przewodniczącego Rady Programowej</w:t>
      </w:r>
      <w:r w:rsidRPr="00490B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kierunku </w:t>
      </w:r>
      <w:r w:rsidRPr="007C655D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7C655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istoria</w:t>
      </w:r>
      <w:r w:rsidRPr="007C655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55D">
        <w:rPr>
          <w:rFonts w:ascii="Times New Roman" w:hAnsi="Times New Roman" w:cs="Times New Roman"/>
          <w:sz w:val="24"/>
          <w:szCs w:val="24"/>
        </w:rPr>
        <w:t>przez Przewodniczącego Rady Kształcenia Szkoły Nauk Humanistycznych.</w:t>
      </w:r>
    </w:p>
    <w:p w:rsidR="00A024F6" w:rsidRPr="00FC6246" w:rsidRDefault="00A024F6" w:rsidP="00A024F6">
      <w:pPr>
        <w:pStyle w:val="Akapitzlist"/>
        <w:spacing w:after="0" w:line="240" w:lineRule="auto"/>
        <w:jc w:val="both"/>
      </w:pPr>
    </w:p>
    <w:p w:rsidR="00A024F6" w:rsidRPr="00FC6246" w:rsidRDefault="00A024F6" w:rsidP="00A024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</w:t>
      </w:r>
      <w:r w:rsidRPr="00FC6246">
        <w:rPr>
          <w:rFonts w:ascii="Times New Roman" w:hAnsi="Times New Roman" w:cs="Times New Roman"/>
          <w:sz w:val="24"/>
          <w:szCs w:val="24"/>
        </w:rPr>
        <w:t xml:space="preserve">nioski z hospitacji zajęć </w:t>
      </w:r>
      <w:r>
        <w:rPr>
          <w:rFonts w:ascii="Times New Roman" w:hAnsi="Times New Roman" w:cs="Times New Roman"/>
          <w:sz w:val="24"/>
          <w:szCs w:val="24"/>
        </w:rPr>
        <w:t xml:space="preserve">wszystkich nauczycieli akademickich, doktorantów i osób zatrudnionych z zewnątrz (odzwierciedlające najważniejsze tendencje i kierunki zmian) są </w:t>
      </w:r>
      <w:r w:rsidRPr="00FC6246">
        <w:rPr>
          <w:rFonts w:ascii="Times New Roman" w:hAnsi="Times New Roman" w:cs="Times New Roman"/>
          <w:sz w:val="24"/>
          <w:szCs w:val="24"/>
        </w:rPr>
        <w:t>uwzględn</w:t>
      </w:r>
      <w:r>
        <w:rPr>
          <w:rFonts w:ascii="Times New Roman" w:hAnsi="Times New Roman" w:cs="Times New Roman"/>
          <w:sz w:val="24"/>
          <w:szCs w:val="24"/>
        </w:rPr>
        <w:t xml:space="preserve">iane przy analizie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systemu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na Wydziale Historii UAM, dokonywanej corocznie przez Radę Programową kierunku studiów </w:t>
      </w:r>
      <w:r w:rsidRPr="00490BDD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istoria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5EB7" w:rsidRPr="00A024F6" w:rsidRDefault="008C2C63" w:rsidP="00A024F6"/>
    <w:sectPr w:rsidR="007E5EB7" w:rsidRPr="00A024F6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63" w:rsidRDefault="008C2C63" w:rsidP="00884D46">
      <w:r>
        <w:separator/>
      </w:r>
    </w:p>
  </w:endnote>
  <w:endnote w:type="continuationSeparator" w:id="0">
    <w:p w:rsidR="008C2C63" w:rsidRDefault="008C2C63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360BE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63" w:rsidRDefault="008C2C63" w:rsidP="00884D46">
      <w:r>
        <w:separator/>
      </w:r>
    </w:p>
  </w:footnote>
  <w:footnote w:type="continuationSeparator" w:id="0">
    <w:p w:rsidR="008C2C63" w:rsidRDefault="008C2C63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360BE1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0717D7"/>
    <w:rsid w:val="001E01ED"/>
    <w:rsid w:val="001F10A9"/>
    <w:rsid w:val="002D0263"/>
    <w:rsid w:val="002F432C"/>
    <w:rsid w:val="00360BE1"/>
    <w:rsid w:val="00360C35"/>
    <w:rsid w:val="00425DB2"/>
    <w:rsid w:val="004D10EB"/>
    <w:rsid w:val="004E7A4A"/>
    <w:rsid w:val="005477F8"/>
    <w:rsid w:val="005D395F"/>
    <w:rsid w:val="00770868"/>
    <w:rsid w:val="007A082B"/>
    <w:rsid w:val="00815C03"/>
    <w:rsid w:val="008634BC"/>
    <w:rsid w:val="00884D46"/>
    <w:rsid w:val="008C2C63"/>
    <w:rsid w:val="00910F3D"/>
    <w:rsid w:val="009272C4"/>
    <w:rsid w:val="00A024F6"/>
    <w:rsid w:val="00B000A0"/>
    <w:rsid w:val="00B140F8"/>
    <w:rsid w:val="00C10383"/>
    <w:rsid w:val="00E1450F"/>
    <w:rsid w:val="00F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dcterms:created xsi:type="dcterms:W3CDTF">2020-02-02T21:38:00Z</dcterms:created>
  <dcterms:modified xsi:type="dcterms:W3CDTF">2020-02-23T21:26:00Z</dcterms:modified>
</cp:coreProperties>
</file>